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40" w:rsidRPr="002352E9" w:rsidRDefault="00FF1640" w:rsidP="00FF1640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2352E9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Pr="002352E9">
        <w:rPr>
          <w:rFonts w:asciiTheme="minorEastAsia" w:eastAsiaTheme="minorEastAsia" w:hAnsiTheme="minorEastAsia"/>
          <w:b/>
          <w:sz w:val="24"/>
          <w:szCs w:val="24"/>
        </w:rPr>
        <w:t>01</w:t>
      </w:r>
      <w:r w:rsidR="000B6D90">
        <w:rPr>
          <w:rFonts w:asciiTheme="minorEastAsia" w:eastAsiaTheme="minorEastAsia" w:hAnsiTheme="minorEastAsia" w:hint="eastAsia"/>
          <w:b/>
          <w:sz w:val="24"/>
          <w:szCs w:val="24"/>
        </w:rPr>
        <w:t>3</w:t>
      </w:r>
      <w:r w:rsidRPr="002352E9">
        <w:rPr>
          <w:rFonts w:asciiTheme="minorEastAsia" w:eastAsiaTheme="minorEastAsia" w:hAnsiTheme="minorEastAsia"/>
          <w:b/>
          <w:sz w:val="24"/>
          <w:szCs w:val="24"/>
        </w:rPr>
        <w:t>-201</w:t>
      </w:r>
      <w:r w:rsidR="000B6D90">
        <w:rPr>
          <w:rFonts w:asciiTheme="minorEastAsia" w:eastAsiaTheme="minorEastAsia" w:hAnsiTheme="minorEastAsia" w:hint="eastAsia"/>
          <w:b/>
          <w:sz w:val="24"/>
          <w:szCs w:val="24"/>
        </w:rPr>
        <w:t>4</w:t>
      </w:r>
      <w:r w:rsidRPr="002352E9">
        <w:rPr>
          <w:rFonts w:asciiTheme="minorEastAsia" w:eastAsiaTheme="minorEastAsia" w:hAnsiTheme="minorEastAsia"/>
          <w:b/>
          <w:sz w:val="24"/>
          <w:szCs w:val="24"/>
        </w:rPr>
        <w:t>年第</w:t>
      </w:r>
      <w:r w:rsidR="000B6D90">
        <w:rPr>
          <w:rFonts w:asciiTheme="minorEastAsia" w:eastAsiaTheme="minorEastAsia" w:hAnsiTheme="minorEastAsia"/>
          <w:b/>
          <w:sz w:val="24"/>
          <w:szCs w:val="24"/>
        </w:rPr>
        <w:t>二</w:t>
      </w:r>
      <w:bookmarkStart w:id="0" w:name="_GoBack"/>
      <w:bookmarkEnd w:id="0"/>
      <w:r w:rsidRPr="002352E9">
        <w:rPr>
          <w:rFonts w:asciiTheme="minorEastAsia" w:eastAsiaTheme="minorEastAsia" w:hAnsiTheme="minorEastAsia"/>
          <w:b/>
          <w:sz w:val="24"/>
          <w:szCs w:val="24"/>
        </w:rPr>
        <w:t>学期实验安排</w:t>
      </w:r>
    </w:p>
    <w:p w:rsidR="00FF1640" w:rsidRPr="002352E9" w:rsidRDefault="00FF1640" w:rsidP="00FF1640">
      <w:pPr>
        <w:rPr>
          <w:rFonts w:asciiTheme="minorEastAsia" w:eastAsiaTheme="minorEastAsia" w:hAnsiTheme="minorEastAsia"/>
          <w:b/>
          <w:sz w:val="24"/>
          <w:szCs w:val="24"/>
        </w:rPr>
      </w:pPr>
      <w:r w:rsidRPr="002352E9">
        <w:rPr>
          <w:rFonts w:asciiTheme="minorEastAsia" w:eastAsiaTheme="minorEastAsia" w:hAnsiTheme="minorEastAsia" w:hint="eastAsia"/>
          <w:b/>
          <w:sz w:val="24"/>
          <w:szCs w:val="24"/>
        </w:rPr>
        <w:t>致远</w:t>
      </w:r>
      <w:r w:rsidR="0064579D">
        <w:rPr>
          <w:rFonts w:asciiTheme="minorEastAsia" w:eastAsiaTheme="minorEastAsia" w:hAnsiTheme="minorEastAsia" w:hint="eastAsia"/>
          <w:b/>
          <w:sz w:val="24"/>
          <w:szCs w:val="24"/>
        </w:rPr>
        <w:t>学院</w:t>
      </w:r>
      <w:r w:rsidR="00BF2F22" w:rsidRPr="002352E9">
        <w:rPr>
          <w:rFonts w:asciiTheme="minorEastAsia" w:eastAsiaTheme="minorEastAsia" w:hAnsiTheme="minorEastAsia" w:hint="eastAsia"/>
          <w:b/>
          <w:sz w:val="24"/>
          <w:szCs w:val="24"/>
        </w:rPr>
        <w:t>化学班</w:t>
      </w:r>
      <w:r w:rsidR="00054E79" w:rsidRPr="002352E9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Pr="002352E9">
        <w:rPr>
          <w:rFonts w:asciiTheme="minorEastAsia" w:eastAsiaTheme="minorEastAsia" w:hAnsiTheme="minorEastAsia" w:hint="eastAsia"/>
          <w:b/>
          <w:sz w:val="24"/>
          <w:szCs w:val="24"/>
        </w:rPr>
        <w:t xml:space="preserve">48学时 </w:t>
      </w:r>
      <w:r w:rsidR="00054E79" w:rsidRPr="002352E9">
        <w:rPr>
          <w:rFonts w:asciiTheme="minorEastAsia" w:eastAsiaTheme="minorEastAsia" w:hAnsiTheme="minorEastAsia" w:hint="eastAsia"/>
          <w:b/>
          <w:sz w:val="24"/>
          <w:szCs w:val="24"/>
        </w:rPr>
        <w:t>每周</w:t>
      </w:r>
      <w:r w:rsidR="0064579D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 w:rsidR="00054E79" w:rsidRPr="002352E9">
        <w:rPr>
          <w:rFonts w:asciiTheme="minorEastAsia" w:eastAsiaTheme="minorEastAsia" w:hAnsiTheme="minorEastAsia" w:hint="eastAsia"/>
          <w:b/>
          <w:sz w:val="24"/>
          <w:szCs w:val="24"/>
        </w:rPr>
        <w:t xml:space="preserve">12：00开始 </w:t>
      </w:r>
      <w:r w:rsidRPr="002352E9">
        <w:rPr>
          <w:rFonts w:asciiTheme="minorEastAsia" w:eastAsiaTheme="minorEastAsia" w:hAnsiTheme="minorEastAsia" w:hint="eastAsia"/>
          <w:b/>
          <w:sz w:val="24"/>
          <w:szCs w:val="24"/>
        </w:rPr>
        <w:t>第四实验室（第</w:t>
      </w:r>
      <w:r w:rsidR="00BF2F22" w:rsidRPr="002352E9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 w:rsidRPr="002352E9">
        <w:rPr>
          <w:rFonts w:asciiTheme="minorEastAsia" w:eastAsiaTheme="minorEastAsia" w:hAnsiTheme="minorEastAsia" w:hint="eastAsia"/>
          <w:b/>
          <w:sz w:val="24"/>
          <w:szCs w:val="24"/>
        </w:rPr>
        <w:t>周开始）</w:t>
      </w:r>
    </w:p>
    <w:p w:rsidR="00511266" w:rsidRPr="002352E9" w:rsidRDefault="00511266" w:rsidP="00511266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880"/>
        <w:gridCol w:w="1080"/>
        <w:gridCol w:w="720"/>
        <w:gridCol w:w="3870"/>
      </w:tblGrid>
      <w:tr w:rsidR="00511266" w:rsidRPr="002352E9" w:rsidTr="00C95131">
        <w:trPr>
          <w:trHeight w:val="863"/>
        </w:trPr>
        <w:tc>
          <w:tcPr>
            <w:tcW w:w="558" w:type="dxa"/>
          </w:tcPr>
          <w:p w:rsidR="00511266" w:rsidRPr="002352E9" w:rsidRDefault="00511266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编号</w:t>
            </w:r>
          </w:p>
        </w:tc>
        <w:tc>
          <w:tcPr>
            <w:tcW w:w="2880" w:type="dxa"/>
          </w:tcPr>
          <w:p w:rsidR="002232B3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实验</w:t>
            </w:r>
            <w:r w:rsidR="00511266" w:rsidRPr="002352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内容</w:t>
            </w:r>
          </w:p>
        </w:tc>
        <w:tc>
          <w:tcPr>
            <w:tcW w:w="1080" w:type="dxa"/>
          </w:tcPr>
          <w:p w:rsidR="00511266" w:rsidRPr="002352E9" w:rsidRDefault="00511266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周数</w:t>
            </w:r>
          </w:p>
        </w:tc>
        <w:tc>
          <w:tcPr>
            <w:tcW w:w="720" w:type="dxa"/>
          </w:tcPr>
          <w:p w:rsidR="00511266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3870" w:type="dxa"/>
          </w:tcPr>
          <w:p w:rsidR="00511266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备注</w:t>
            </w:r>
          </w:p>
        </w:tc>
      </w:tr>
      <w:tr w:rsidR="00BF2F22" w:rsidRPr="002352E9" w:rsidTr="00054E79">
        <w:tc>
          <w:tcPr>
            <w:tcW w:w="558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bookmarkStart w:id="1" w:name="_Hlk367645523"/>
            <w:r w:rsidRPr="002352E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水中COD的测定</w:t>
            </w:r>
          </w:p>
        </w:tc>
        <w:tc>
          <w:tcPr>
            <w:tcW w:w="10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课前讨论</w:t>
            </w:r>
          </w:p>
        </w:tc>
      </w:tr>
      <w:tr w:rsidR="00BF2F22" w:rsidRPr="002352E9" w:rsidTr="00054E79">
        <w:trPr>
          <w:trHeight w:val="362"/>
        </w:trPr>
        <w:tc>
          <w:tcPr>
            <w:tcW w:w="558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水合BaCl2中Ba2+含量的测定</w:t>
            </w:r>
          </w:p>
        </w:tc>
        <w:tc>
          <w:tcPr>
            <w:tcW w:w="10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7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课前讨论，</w:t>
            </w:r>
            <w:r w:rsidR="00BF2F22"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本实验时间安排8学时</w:t>
            </w:r>
            <w:r w:rsidR="0064579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需要连续进行</w:t>
            </w:r>
            <w:r w:rsidR="00BF2F22"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，即下午-晚上时间</w:t>
            </w:r>
            <w:r w:rsidR="0064579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，如果无法安排在周二可以调整至周三（仅此次实验）</w:t>
            </w:r>
          </w:p>
        </w:tc>
      </w:tr>
      <w:tr w:rsidR="00BF2F22" w:rsidRPr="002352E9" w:rsidTr="00054E79">
        <w:trPr>
          <w:trHeight w:val="312"/>
        </w:trPr>
        <w:tc>
          <w:tcPr>
            <w:tcW w:w="558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三草酸根和铁酸钾的合成和组成、含量测定</w:t>
            </w:r>
          </w:p>
        </w:tc>
        <w:tc>
          <w:tcPr>
            <w:tcW w:w="10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720" w:type="dxa"/>
          </w:tcPr>
          <w:p w:rsidR="00BF2F22" w:rsidRPr="002352E9" w:rsidRDefault="002352E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4-4</w:t>
            </w:r>
          </w:p>
        </w:tc>
        <w:tc>
          <w:tcPr>
            <w:tcW w:w="3870" w:type="dxa"/>
          </w:tcPr>
          <w:p w:rsidR="00BF2F22" w:rsidRPr="002352E9" w:rsidRDefault="00054E79" w:rsidP="00054E79">
            <w:pPr>
              <w:widowControl/>
              <w:shd w:val="clear" w:color="auto" w:fill="FFFFFF"/>
              <w:spacing w:before="150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课前讨论，</w:t>
            </w:r>
            <w:r w:rsidR="0064579D"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本实验时间安排8学时</w:t>
            </w:r>
            <w:r w:rsidR="0064579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，需要分两次进行，</w:t>
            </w:r>
            <w:r w:rsidR="00BF2F22" w:rsidRPr="002352E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其中组成和含量测定为自主设计</w:t>
            </w:r>
            <w:r w:rsidR="0064579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方案</w:t>
            </w:r>
            <w:r w:rsidR="00BF2F22" w:rsidRPr="002352E9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，在第5周做</w:t>
            </w:r>
          </w:p>
        </w:tc>
      </w:tr>
      <w:tr w:rsidR="00BF2F22" w:rsidRPr="002352E9" w:rsidTr="00054E79">
        <w:tc>
          <w:tcPr>
            <w:tcW w:w="558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磺基水杨酸合铜配合物的组成及稳定常数的测定</w:t>
            </w:r>
          </w:p>
        </w:tc>
        <w:tc>
          <w:tcPr>
            <w:tcW w:w="10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BF2F22" w:rsidRPr="002352E9" w:rsidRDefault="00054E79" w:rsidP="00054E7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课前讨论</w:t>
            </w:r>
          </w:p>
        </w:tc>
      </w:tr>
      <w:tr w:rsidR="00BF2F22" w:rsidRPr="002352E9" w:rsidTr="00054E79">
        <w:tc>
          <w:tcPr>
            <w:tcW w:w="558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自主设计实验</w:t>
            </w:r>
          </w:p>
        </w:tc>
        <w:tc>
          <w:tcPr>
            <w:tcW w:w="10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课前讨论</w:t>
            </w:r>
          </w:p>
        </w:tc>
      </w:tr>
      <w:tr w:rsidR="00BF2F22" w:rsidRPr="002352E9" w:rsidTr="00054E79">
        <w:trPr>
          <w:trHeight w:val="359"/>
        </w:trPr>
        <w:tc>
          <w:tcPr>
            <w:tcW w:w="558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88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非金属元素性质综合实验</w:t>
            </w:r>
          </w:p>
        </w:tc>
        <w:tc>
          <w:tcPr>
            <w:tcW w:w="10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课后讨论</w:t>
            </w:r>
          </w:p>
        </w:tc>
      </w:tr>
      <w:tr w:rsidR="00BF2F22" w:rsidRPr="002352E9" w:rsidTr="00054E79">
        <w:tc>
          <w:tcPr>
            <w:tcW w:w="558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880" w:type="dxa"/>
          </w:tcPr>
          <w:p w:rsidR="00BF2F22" w:rsidRPr="002352E9" w:rsidRDefault="00054E79" w:rsidP="00054E7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金属元素性质综合实验</w:t>
            </w:r>
          </w:p>
        </w:tc>
        <w:tc>
          <w:tcPr>
            <w:tcW w:w="1080" w:type="dxa"/>
          </w:tcPr>
          <w:p w:rsidR="00BF2F22" w:rsidRPr="002352E9" w:rsidRDefault="00BF2F22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BF2F22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课后讨论</w:t>
            </w:r>
          </w:p>
        </w:tc>
      </w:tr>
      <w:tr w:rsidR="00054E79" w:rsidRPr="002352E9" w:rsidTr="00054E79">
        <w:tc>
          <w:tcPr>
            <w:tcW w:w="558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880" w:type="dxa"/>
          </w:tcPr>
          <w:p w:rsidR="00054E79" w:rsidRPr="002352E9" w:rsidRDefault="00054E79" w:rsidP="00054E7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金属元素性质综合设计性实验</w:t>
            </w:r>
          </w:p>
        </w:tc>
        <w:tc>
          <w:tcPr>
            <w:tcW w:w="1080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课后讨论</w:t>
            </w:r>
          </w:p>
        </w:tc>
      </w:tr>
      <w:tr w:rsidR="00054E79" w:rsidRPr="002352E9" w:rsidTr="00054E79">
        <w:tc>
          <w:tcPr>
            <w:tcW w:w="558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880" w:type="dxa"/>
          </w:tcPr>
          <w:p w:rsidR="00054E79" w:rsidRPr="002352E9" w:rsidRDefault="00054E79" w:rsidP="00054E79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2352E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考试</w:t>
            </w:r>
          </w:p>
        </w:tc>
        <w:tc>
          <w:tcPr>
            <w:tcW w:w="1080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20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70" w:type="dxa"/>
          </w:tcPr>
          <w:p w:rsidR="00054E79" w:rsidRPr="002352E9" w:rsidRDefault="00054E79" w:rsidP="00054E79">
            <w:pPr>
              <w:pStyle w:val="a5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bookmarkEnd w:id="1"/>
    </w:tbl>
    <w:p w:rsidR="005B6BF6" w:rsidRPr="002352E9" w:rsidRDefault="005B6BF6" w:rsidP="00054E79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sectPr w:rsidR="005B6BF6" w:rsidRPr="002352E9" w:rsidSect="00915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0C" w:rsidRDefault="002B060C" w:rsidP="00FF1640">
      <w:r>
        <w:separator/>
      </w:r>
    </w:p>
  </w:endnote>
  <w:endnote w:type="continuationSeparator" w:id="0">
    <w:p w:rsidR="002B060C" w:rsidRDefault="002B060C" w:rsidP="00FF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0C" w:rsidRDefault="002B060C" w:rsidP="00FF1640">
      <w:r>
        <w:separator/>
      </w:r>
    </w:p>
  </w:footnote>
  <w:footnote w:type="continuationSeparator" w:id="0">
    <w:p w:rsidR="002B060C" w:rsidRDefault="002B060C" w:rsidP="00FF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7B55"/>
    <w:rsid w:val="0001474E"/>
    <w:rsid w:val="00054E79"/>
    <w:rsid w:val="000B6D90"/>
    <w:rsid w:val="002232B3"/>
    <w:rsid w:val="002352E9"/>
    <w:rsid w:val="002B060C"/>
    <w:rsid w:val="00406916"/>
    <w:rsid w:val="004A2BEB"/>
    <w:rsid w:val="004C1E9F"/>
    <w:rsid w:val="00511266"/>
    <w:rsid w:val="005B6BF6"/>
    <w:rsid w:val="005C3333"/>
    <w:rsid w:val="0064579D"/>
    <w:rsid w:val="00792C03"/>
    <w:rsid w:val="007C022F"/>
    <w:rsid w:val="0084517F"/>
    <w:rsid w:val="009152F8"/>
    <w:rsid w:val="00AF6601"/>
    <w:rsid w:val="00BF2F22"/>
    <w:rsid w:val="00C95131"/>
    <w:rsid w:val="00D67B55"/>
    <w:rsid w:val="00E2734D"/>
    <w:rsid w:val="00E34904"/>
    <w:rsid w:val="00ED043D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06E826-4303-4562-828A-0AD1C571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4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1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16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1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1640"/>
    <w:rPr>
      <w:sz w:val="18"/>
      <w:szCs w:val="18"/>
    </w:rPr>
  </w:style>
  <w:style w:type="paragraph" w:styleId="a5">
    <w:name w:val="Normal Indent"/>
    <w:basedOn w:val="a"/>
    <w:rsid w:val="00FF1640"/>
    <w:pPr>
      <w:ind w:firstLineChars="200" w:firstLine="420"/>
    </w:pPr>
  </w:style>
  <w:style w:type="table" w:styleId="a6">
    <w:name w:val="Table Grid"/>
    <w:basedOn w:val="a1"/>
    <w:uiPriority w:val="59"/>
    <w:rsid w:val="00511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汪燕</cp:lastModifiedBy>
  <cp:revision>5</cp:revision>
  <dcterms:created xsi:type="dcterms:W3CDTF">2014-02-20T02:14:00Z</dcterms:created>
  <dcterms:modified xsi:type="dcterms:W3CDTF">2014-02-21T02:27:00Z</dcterms:modified>
</cp:coreProperties>
</file>